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32" w:rsidRPr="00111417" w:rsidRDefault="005F071C" w:rsidP="00894EDB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  <w:rtl/>
          <w:lang w:bidi="fa-IR"/>
        </w:rPr>
      </w:pPr>
      <w:r>
        <w:rPr>
          <w:rFonts w:ascii="BNazaninBold" w:cs="BNazaninBold"/>
          <w:b/>
          <w:bCs/>
          <w:sz w:val="24"/>
          <w:szCs w:val="24"/>
        </w:rPr>
        <w:t xml:space="preserve"> 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9A7132" w:rsidRPr="009A7132" w:rsidTr="009A7132"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Ind w:w="5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9A7132" w:rsidRPr="009A7132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9A7132">
                    <w:rPr>
                      <w:rFonts w:ascii="Tahoma" w:eastAsia="Times New Roman" w:hAnsi="Tahoma" w:cs="Tahoma"/>
                      <w:b/>
                      <w:bCs/>
                      <w:color w:val="8B008B"/>
                      <w:sz w:val="20"/>
                      <w:szCs w:val="20"/>
                      <w:rtl/>
                    </w:rPr>
                    <w:t>استفاده از كانالهاي سبز و قرمز گمرك :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B008B"/>
                      <w:sz w:val="20"/>
                      <w:szCs w:val="20"/>
                      <w:rtl/>
                    </w:rPr>
                    <w:t> 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b/>
                      <w:bCs/>
                      <w:color w:val="32CD32"/>
                      <w:sz w:val="20"/>
                      <w:szCs w:val="20"/>
                      <w:rtl/>
                    </w:rPr>
                    <w:t xml:space="preserve">كانال سبز 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 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 xml:space="preserve">مسافراني مي‌توانند از مسير </w:t>
                  </w:r>
                  <w:r w:rsidRPr="009A7132">
                    <w:rPr>
                      <w:rFonts w:ascii="Tahoma" w:eastAsia="Times New Roman" w:hAnsi="Tahoma" w:cs="Tahoma"/>
                      <w:color w:val="32CD32"/>
                      <w:sz w:val="20"/>
                      <w:szCs w:val="20"/>
                      <w:rtl/>
                    </w:rPr>
                    <w:t xml:space="preserve">كانال سبز </w:t>
                  </w: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عبور نمايند كه :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 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الف ) هيچيك از كالاهاي زير را همراه نداشته باشند :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ind w:hanging="161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1- اسلحه و مهمات، مواد منفجره و محترقه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ind w:hanging="161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2- صفحه (‌ديسكت و نوار اعم از صوتي و تصويري )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ind w:hanging="161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 xml:space="preserve">3- كتب و نشريات مخالف نظم و عفت عمومي و شئون ملي و مذهبي كشور 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ind w:hanging="161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 xml:space="preserve">4- دستگاههاي فرستنده و تلفن بي‌سيم 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b/>
                      <w:bCs/>
                      <w:color w:val="800080"/>
                      <w:sz w:val="20"/>
                      <w:szCs w:val="20"/>
                      <w:rtl/>
                    </w:rPr>
                    <w:t xml:space="preserve">                          </w:t>
                  </w: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 xml:space="preserve">5- بذر و قلمه، پياز گل و اجراء نباتي 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ind w:hanging="161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 xml:space="preserve">6- آلات قمار 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ind w:hanging="161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 xml:space="preserve">7- مشروبات الكلي 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ind w:hanging="161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 xml:space="preserve">8- مواد مخدر 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 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240" w:lineRule="auto"/>
                    <w:ind w:hanging="424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ب)‌ اولين سفر در سال جاري بوده و يا در سفرهاي قبلي از معافيت مسافري هيچگونه استفاده ننموده باشد.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 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ind w:hanging="423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ج)‌ كالاي همراه مسافر جنبه تجاري نداشته باشد و ارزش اقلام نو (غير مستعمل) آن بيش از 80 دلار براي هر نفر نباشد.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br w:type="textWrapping" w:clear="all"/>
                    <w:t> </w:t>
                  </w:r>
                  <w:r w:rsidRPr="009A71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 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 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 xml:space="preserve">كانال قرمز 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 xml:space="preserve">كساني از مسير </w:t>
                  </w:r>
                  <w:r w:rsidRPr="009A7132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</w:rPr>
                    <w:t xml:space="preserve">كانال قرمز </w:t>
                  </w: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عبور مي‌نمايند كه :</w:t>
                  </w:r>
                  <w:r w:rsidRPr="009A7132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ind w:hanging="142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1- بيش از يك بار در سال به خارج از كشور مسافرت نموده باشد.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ind w:hanging="142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2- كالاي همراه آنها جنبه تجاري داشته و يا از سقف ارزش قانوني بيشتر باشد.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ind w:hanging="142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3- و يا يكي از اقلام مندرج در رديفهاي هشتگانه مندرج در كانال سبز را داشته باشد.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ind w:hanging="142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 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تبصره1: استفاده از كانال سبز مانع از آن نخواهد شد كه گمرك اقدام به بازديد كالا ننمايد.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ind w:firstLine="1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 xml:space="preserve">مامورين گمرك مي‌توانند بطور اتفاقي مسافرين كانال سبز را متوقف و اقدام به بازرسي كالاي همراه آنها نمايند. در </w:t>
                  </w: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lastRenderedPageBreak/>
                    <w:t>صورتيكه شرايط عبور كانال سبز را نداشته باشند در اين صورت اظهار خلاف بوده و كالاي قاچاق تلقي مي‌شود.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 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تبصره 2: در صورتي كه مسافر هيچ نوع كالايي همراه نداشته باشد و يا از ميزان 80 دلار معافيت خود كالاي كمتري داشته باشد براي اينكه دفعات بعد بتواند از معافيت و يا از باقيمانده معافيت خود استفاده نمايد بايستي از كانال قرمز عبور نمايد تا توسط مامورين گمرك مراتب در گذرنامه مسافر قيد گردد.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 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ind w:hanging="849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تبصره 3: در صورتيكه در گذرنامه مسافر مطلبي مبني براستفاده نكردن از معافيت مسافري قيد نشده باشد. در حكم استفاده كامل از معافيت مسافري تلقي مي‌گردد.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هرگاه گمرك صلاح بداند در مبادي ورودي و يا خروجي از مسافر مي‌خواهد اظهارنامه‌اي را كه به او ارائه ميشود تنظيم و تسليم دارد تا گمرك براساس اظهار كتبي صاحب كالا (‌مسافر) به بازديد محموله او اقدام نمايد.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br w:type="textWrapping" w:clear="all"/>
                    <w:t> </w:t>
                  </w:r>
                  <w:r w:rsidRPr="009A71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 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 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در بازرسي لوازم همراه مسافر اگر لوازم موجود با اظهار مسافر مغايرت داشته باشد آن دسته از كالاهايي كه اظهار نشده و يا خلاف واقع اظهار شده مشمول مقررات قاچاق خواهد شد.</w:t>
                  </w:r>
                </w:p>
                <w:p w:rsidR="009A7132" w:rsidRPr="009A7132" w:rsidRDefault="009A7132" w:rsidP="009A7132">
                  <w:pPr>
                    <w:bidi/>
                    <w:spacing w:before="52" w:after="52" w:line="36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9A7132">
                    <w:rPr>
                      <w:rFonts w:ascii="Tahoma" w:eastAsia="Times New Roman" w:hAnsi="Tahoma" w:cs="Tahoma"/>
                      <w:color w:val="800080"/>
                      <w:sz w:val="20"/>
                      <w:szCs w:val="20"/>
                      <w:rtl/>
                    </w:rPr>
                    <w:t>اگر كانال سبز يا قرمز در گمرك ورودي باشد مي‌بايستي از كانال قرمز عبور نمايد، چنانچه از معافيت مسافري استفاده نمي‌كند و يا قسمتي از معافيت خود را استفاده مي‌نمايد در گذرنامه‌اش قيد گردد تا بتواند در موقع ترخيص بار فريت خود از معافيت و يا مانده معافيت خود استفاده نمايد.</w:t>
                  </w:r>
                </w:p>
              </w:tc>
            </w:tr>
          </w:tbl>
          <w:p w:rsidR="009A7132" w:rsidRPr="009A7132" w:rsidRDefault="009A7132" w:rsidP="009A713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894EDB" w:rsidRPr="00111417" w:rsidRDefault="00894EDB" w:rsidP="00894EDB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  <w:rtl/>
          <w:lang w:bidi="fa-IR"/>
        </w:rPr>
      </w:pPr>
    </w:p>
    <w:sectPr w:rsidR="00894EDB" w:rsidRPr="00111417" w:rsidSect="008443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739" w:rsidRDefault="00A74739" w:rsidP="00DE4388">
      <w:pPr>
        <w:spacing w:after="0" w:line="240" w:lineRule="auto"/>
      </w:pPr>
      <w:r>
        <w:separator/>
      </w:r>
    </w:p>
  </w:endnote>
  <w:endnote w:type="continuationSeparator" w:id="1">
    <w:p w:rsidR="00A74739" w:rsidRDefault="00A74739" w:rsidP="00D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739" w:rsidRDefault="00A74739" w:rsidP="00DE4388">
      <w:pPr>
        <w:spacing w:after="0" w:line="240" w:lineRule="auto"/>
      </w:pPr>
      <w:r>
        <w:separator/>
      </w:r>
    </w:p>
  </w:footnote>
  <w:footnote w:type="continuationSeparator" w:id="1">
    <w:p w:rsidR="00A74739" w:rsidRDefault="00A74739" w:rsidP="00DE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sz w:val="20"/>
        <w:szCs w:val="20"/>
        <w:rtl/>
      </w:rPr>
      <w:alias w:val="Title"/>
      <w:id w:val="77738743"/>
      <w:placeholder>
        <w:docPart w:val="4D55B57BC4804B5FACA2FA3DFC0796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4388" w:rsidRDefault="00DE4388" w:rsidP="00FA4E11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E4388">
          <w:rPr>
            <w:rFonts w:ascii="Tahoma" w:eastAsiaTheme="majorEastAsia" w:hAnsi="Tahoma" w:cs="Tahoma"/>
            <w:sz w:val="20"/>
            <w:szCs w:val="20"/>
            <w:rtl/>
          </w:rPr>
          <w:t>شركت دانش نگار كارون تنها مركز ارائه دهنده آموزش هاي تخصصي به علاقمندان به تجارت و سرمايه گذاري</w:t>
        </w:r>
        <w:r w:rsidR="00FA4E11">
          <w:rPr>
            <w:rFonts w:ascii="Tahoma" w:eastAsiaTheme="majorEastAsia" w:hAnsi="Tahoma" w:cs="Tahoma" w:hint="cs"/>
            <w:sz w:val="20"/>
            <w:szCs w:val="20"/>
            <w:rtl/>
          </w:rPr>
          <w:t xml:space="preserve"> </w:t>
        </w:r>
        <w:r w:rsidR="00FA4E11">
          <w:rPr>
            <w:rFonts w:ascii="Tahoma" w:eastAsiaTheme="majorEastAsia" w:hAnsi="Tahoma" w:cs="Tahoma"/>
            <w:sz w:val="20"/>
            <w:szCs w:val="20"/>
          </w:rPr>
          <w:t xml:space="preserve">www.dnkaroon.com </w:t>
        </w:r>
        <w:r w:rsidRPr="00DE4388">
          <w:rPr>
            <w:rFonts w:ascii="Tahoma" w:eastAsiaTheme="majorEastAsia" w:hAnsi="Tahoma" w:cs="Tahoma"/>
            <w:sz w:val="20"/>
            <w:szCs w:val="20"/>
            <w:rtl/>
          </w:rPr>
          <w:t xml:space="preserve">  </w:t>
        </w:r>
      </w:p>
    </w:sdtContent>
  </w:sdt>
  <w:p w:rsidR="00DE4388" w:rsidRDefault="00DE43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417"/>
    <w:rsid w:val="00006ECA"/>
    <w:rsid w:val="00111417"/>
    <w:rsid w:val="004C761D"/>
    <w:rsid w:val="005F071C"/>
    <w:rsid w:val="00844396"/>
    <w:rsid w:val="00894EDB"/>
    <w:rsid w:val="00953B7B"/>
    <w:rsid w:val="00980040"/>
    <w:rsid w:val="009A7132"/>
    <w:rsid w:val="00A74739"/>
    <w:rsid w:val="00DE4388"/>
    <w:rsid w:val="00FA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88"/>
  </w:style>
  <w:style w:type="paragraph" w:styleId="Footer">
    <w:name w:val="footer"/>
    <w:basedOn w:val="Normal"/>
    <w:link w:val="FooterChar"/>
    <w:uiPriority w:val="99"/>
    <w:semiHidden/>
    <w:unhideWhenUsed/>
    <w:rsid w:val="00DE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388"/>
  </w:style>
  <w:style w:type="paragraph" w:styleId="BalloonText">
    <w:name w:val="Balloon Text"/>
    <w:basedOn w:val="Normal"/>
    <w:link w:val="BalloonTextChar"/>
    <w:uiPriority w:val="99"/>
    <w:semiHidden/>
    <w:unhideWhenUsed/>
    <w:rsid w:val="00D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6858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75164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0919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6571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3934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460703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4400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4032">
                          <w:marLeft w:val="1134"/>
                          <w:marRight w:val="17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3280">
                          <w:marLeft w:val="1134"/>
                          <w:marRight w:val="17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9726">
                          <w:marLeft w:val="1134"/>
                          <w:marRight w:val="17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6806">
                          <w:marLeft w:val="1134"/>
                          <w:marRight w:val="17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71347">
                          <w:marLeft w:val="1134"/>
                          <w:marRight w:val="17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23820">
                          <w:marLeft w:val="1134"/>
                          <w:marRight w:val="17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638370">
                          <w:marLeft w:val="1134"/>
                          <w:marRight w:val="17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08009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16543">
                          <w:marLeft w:val="0"/>
                          <w:marRight w:val="15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937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5588">
                          <w:marLeft w:val="1134"/>
                          <w:marRight w:val="15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0896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474527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14239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848107">
                          <w:marLeft w:val="1134"/>
                          <w:marRight w:val="17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8195">
                          <w:marLeft w:val="1134"/>
                          <w:marRight w:val="17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72010">
                          <w:marLeft w:val="1134"/>
                          <w:marRight w:val="17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7290">
                          <w:marLeft w:val="1134"/>
                          <w:marRight w:val="17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18344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70545">
                          <w:marLeft w:val="1134"/>
                          <w:marRight w:val="11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241086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89693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4977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2674">
                          <w:marLeft w:val="1134"/>
                          <w:marRight w:val="19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94155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70231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73383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753710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8254">
                          <w:marLeft w:val="1134"/>
                          <w:marRight w:val="1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55B57BC4804B5FACA2FA3DFC07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1F4F1-BD2D-4EF4-82DE-352F7351D589}"/>
      </w:docPartPr>
      <w:docPartBody>
        <w:p w:rsidR="00ED33CD" w:rsidRDefault="00ED33CD" w:rsidP="00ED33CD">
          <w:pPr>
            <w:pStyle w:val="4D55B57BC4804B5FACA2FA3DFC0796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33CD"/>
    <w:rsid w:val="008555FA"/>
    <w:rsid w:val="00B82B47"/>
    <w:rsid w:val="00ED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55B57BC4804B5FACA2FA3DFC0796DE">
    <w:name w:val="4D55B57BC4804B5FACA2FA3DFC0796DE"/>
    <w:rsid w:val="00ED33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دانش نگار كارون تنها مركز ارائه دهنده آموزش هاي تخصصي به علاقمندان به تجارت و سرمايه گذاري www.dnkaroon.com   </dc:title>
  <dc:subject/>
  <dc:creator>TOMY</dc:creator>
  <cp:keywords/>
  <dc:description/>
  <cp:lastModifiedBy>Pishro</cp:lastModifiedBy>
  <cp:revision>6</cp:revision>
  <dcterms:created xsi:type="dcterms:W3CDTF">2012-06-15T05:38:00Z</dcterms:created>
  <dcterms:modified xsi:type="dcterms:W3CDTF">2012-06-17T09:19:00Z</dcterms:modified>
</cp:coreProperties>
</file>