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E2" w:rsidRPr="003D2368" w:rsidRDefault="003D2368" w:rsidP="007910B4">
      <w:pPr>
        <w:bidi/>
        <w:spacing w:after="0" w:line="240" w:lineRule="auto"/>
        <w:ind w:left="75" w:right="75"/>
        <w:rPr>
          <w:rFonts w:ascii="Tahoma" w:eastAsia="Times New Roman" w:hAnsi="Tahoma" w:cs="Tahoma"/>
          <w:color w:val="C00000"/>
          <w:sz w:val="28"/>
          <w:szCs w:val="28"/>
          <w:rtl/>
        </w:rPr>
      </w:pPr>
      <w:r w:rsidRPr="003D2368">
        <w:rPr>
          <w:rFonts w:ascii="Tahoma" w:eastAsia="Times New Roman" w:hAnsi="Tahoma" w:cs="Tahoma" w:hint="cs"/>
          <w:color w:val="C00000"/>
          <w:sz w:val="28"/>
          <w:szCs w:val="28"/>
          <w:rtl/>
        </w:rPr>
        <w:t xml:space="preserve"> </w:t>
      </w:r>
    </w:p>
    <w:p w:rsidR="003D2368" w:rsidRPr="003D2368" w:rsidRDefault="003D2368" w:rsidP="003D2368">
      <w:pPr>
        <w:bidi/>
        <w:spacing w:before="100" w:beforeAutospacing="1" w:after="100" w:afterAutospacing="1" w:line="360" w:lineRule="auto"/>
        <w:ind w:left="90" w:right="90"/>
        <w:rPr>
          <w:rFonts w:ascii="Tahoma" w:eastAsia="Times New Roman" w:hAnsi="Tahoma" w:cs="Tahoma"/>
          <w:sz w:val="28"/>
          <w:szCs w:val="28"/>
        </w:rPr>
      </w:pPr>
      <w:r w:rsidRPr="003D2368">
        <w:rPr>
          <w:rFonts w:ascii="Tahoma" w:eastAsia="Times New Roman" w:hAnsi="Tahoma" w:cs="Tahoma"/>
          <w:b/>
          <w:bCs/>
          <w:color w:val="CC0000"/>
          <w:sz w:val="28"/>
          <w:szCs w:val="28"/>
          <w:rtl/>
        </w:rPr>
        <w:t>ضریب نفوذ اینترنت پرسرعت در ایران یک درصد است</w:t>
      </w:r>
    </w:p>
    <w:p w:rsidR="003D2368" w:rsidRPr="003D2368" w:rsidRDefault="003D2368" w:rsidP="003D2368">
      <w:pPr>
        <w:bidi/>
        <w:spacing w:before="100" w:beforeAutospacing="1" w:after="100" w:afterAutospacing="1" w:line="360" w:lineRule="auto"/>
        <w:ind w:left="90" w:right="90"/>
        <w:rPr>
          <w:rFonts w:ascii="Tahoma" w:eastAsia="Times New Roman" w:hAnsi="Tahoma" w:cs="Tahoma"/>
          <w:sz w:val="28"/>
          <w:szCs w:val="28"/>
          <w:rtl/>
        </w:rPr>
      </w:pPr>
      <w:r w:rsidRPr="003D2368">
        <w:rPr>
          <w:rFonts w:ascii="Tahoma" w:eastAsia="Times New Roman" w:hAnsi="Tahoma" w:cs="Tahoma"/>
          <w:color w:val="003366"/>
          <w:sz w:val="28"/>
          <w:szCs w:val="28"/>
          <w:rtl/>
        </w:rPr>
        <w:t>جدیدترین آمار وضعیت اینترنت پرسرعت در 13 کشور دنیا اعلام شد که براساس آن از هر 100 نفر در ایران یک نفر به اینترنت پرسرعت دسترسی دارد و کره جنوبی و نروژ در بالاترین رده‌هاي ضریب نفوذ اینترنت پرسرعت قرار دارند.</w:t>
      </w:r>
    </w:p>
    <w:tbl>
      <w:tblPr>
        <w:tblpPr w:leftFromText="45" w:rightFromText="45" w:vertAnchor="text"/>
        <w:bidiVisual/>
        <w:tblW w:w="2250" w:type="dxa"/>
        <w:tblInd w:w="90" w:type="dxa"/>
        <w:tblCellMar>
          <w:left w:w="0" w:type="dxa"/>
          <w:right w:w="0" w:type="dxa"/>
        </w:tblCellMar>
        <w:tblLook w:val="04A0"/>
      </w:tblPr>
      <w:tblGrid>
        <w:gridCol w:w="2250"/>
      </w:tblGrid>
      <w:tr w:rsidR="003D2368" w:rsidRPr="003D2368">
        <w:tc>
          <w:tcPr>
            <w:tcW w:w="5000" w:type="pct"/>
            <w:tcBorders>
              <w:top w:val="nil"/>
              <w:left w:val="nil"/>
              <w:bottom w:val="nil"/>
              <w:right w:val="nil"/>
            </w:tcBorders>
            <w:vAlign w:val="center"/>
            <w:hideMark/>
          </w:tcPr>
          <w:p w:rsidR="003D2368" w:rsidRPr="003D2368" w:rsidRDefault="003D2368" w:rsidP="003D2368">
            <w:pPr>
              <w:bidi/>
              <w:spacing w:after="0" w:line="240" w:lineRule="auto"/>
              <w:rPr>
                <w:rFonts w:ascii="Times New Roman" w:eastAsia="Times New Roman" w:hAnsi="Times New Roman" w:cs="Times New Roman"/>
                <w:sz w:val="28"/>
                <w:szCs w:val="28"/>
              </w:rPr>
            </w:pPr>
          </w:p>
        </w:tc>
      </w:tr>
    </w:tbl>
    <w:p w:rsidR="003D2368" w:rsidRPr="003D2368" w:rsidRDefault="003D2368" w:rsidP="003D2368">
      <w:pPr>
        <w:bidi/>
        <w:spacing w:before="100" w:beforeAutospacing="1" w:after="240" w:line="360" w:lineRule="auto"/>
        <w:ind w:left="75" w:right="75"/>
        <w:rPr>
          <w:rFonts w:ascii="Tahoma" w:eastAsia="Times New Roman" w:hAnsi="Tahoma" w:cs="Tahoma"/>
          <w:sz w:val="28"/>
          <w:szCs w:val="28"/>
          <w:rtl/>
        </w:rPr>
      </w:pPr>
      <w:r w:rsidRPr="003D2368">
        <w:rPr>
          <w:rFonts w:ascii="Tahoma" w:eastAsia="Times New Roman" w:hAnsi="Tahoma" w:cs="Tahoma"/>
          <w:color w:val="000000"/>
          <w:sz w:val="28"/>
          <w:szCs w:val="28"/>
          <w:rtl/>
        </w:rPr>
        <w:t>به گزارش مهر، کمبود اینترنت باند پهن – پرسرعت – در کشورهای در حال توسعه، این کشورها را از بسیاری از مزایای استفاده از فناوری‌های روز اطلاعاتی دنیا محروم کرده است و این درحالی است که درحال حاضر کم کردن فاصله دیجیتالی میان کشورهای درحال توسعه و توسعه یافته مي‌تواند به رفع بسیاری محدودیت‌ها در این کشورها کمک کند و زمینه را برای توسعه فراهم آورد.آمارهای منتشر شده از وضعیت فعلی دسترسی به اینترنت پهن باند نشان مي‌دهد که ضریب نفوذ اینترنت باند پهن در ایران یک درصد است و این به این معنی است که به ازای هر 100 نفر در ایران یک نفر به اینترنت پرسرعت دسترسی دارد که این آمار با وجود آنکه براساس اهداف چشم انداز 20 ساله کشور و نیز برنامه پنجم توسعه، ایران باید رتبه اول منطقه را از نظر علمی فناوری به خود اختصاص دهد، آن‌چنان چشمگیر به نظر نمي‌رسد.</w:t>
      </w:r>
      <w:r w:rsidRPr="003D2368">
        <w:rPr>
          <w:rFonts w:ascii="Tahoma" w:eastAsia="Times New Roman" w:hAnsi="Tahoma" w:cs="Tahoma"/>
          <w:color w:val="000000"/>
          <w:sz w:val="28"/>
          <w:szCs w:val="28"/>
          <w:rtl/>
        </w:rPr>
        <w:br/>
        <w:t xml:space="preserve">براساس آمار منتشر شده از سوی مجمع فعالان فناوری اطلاعات و رسانه‌هاي دیجیتال انقلاب اسلامی، ضریب نفوذ اینترنت پرسرعت در کشوری مانند کره جنوبی 36 درصد است و این شاخص در نروژ 35 درصد، آمریکا 26 درصد و استرالیا 25 درصد برآورد می‌شود. درهمین حال ضریب نفوذ کشورهای درحال توسعه‌ای چون آرژانتین و ترکیه 10 درصد، برزیل و مالزی 7 درصد و عربستان و تونس 5 درصد بوده و آفریقای جنوبی با ضریب نفوذ 2 درصد و هند با ضریب نفوذ یک درصد تقریبا همگام با ایران در عرصه توسعه اینترنت باندپهن در حرکت هستند.جدای از </w:t>
      </w:r>
      <w:r w:rsidRPr="003D2368">
        <w:rPr>
          <w:rFonts w:ascii="Tahoma" w:eastAsia="Times New Roman" w:hAnsi="Tahoma" w:cs="Tahoma"/>
          <w:color w:val="000000"/>
          <w:sz w:val="28"/>
          <w:szCs w:val="28"/>
          <w:rtl/>
        </w:rPr>
        <w:lastRenderedPageBreak/>
        <w:t xml:space="preserve">شاخص ضریب نفوذ اینترنت در کشورهای در حال توسعه که تنها به کمیت دسترسی توجه دارد، نگاهی به فاکتور کیفیت دسترسی به اینترنت باندپهن نیز نشان مي‌دهد که کشورهای ترکیه، امارات، چین، عربستان، آذربایجان، مالزی و عراق بالاتر از ایران قرار دارند.در همین حال و براساس آمارهای ارائه شده، ایران در عرصه کاربرانی که از طریق سرویس </w:t>
      </w:r>
      <w:r w:rsidRPr="003D2368">
        <w:rPr>
          <w:rFonts w:ascii="Tahoma" w:eastAsia="Times New Roman" w:hAnsi="Tahoma" w:cs="Tahoma"/>
          <w:color w:val="000000"/>
          <w:sz w:val="28"/>
          <w:szCs w:val="28"/>
        </w:rPr>
        <w:t>GPRS</w:t>
      </w:r>
      <w:r w:rsidRPr="003D2368">
        <w:rPr>
          <w:rFonts w:ascii="Tahoma" w:eastAsia="Times New Roman" w:hAnsi="Tahoma" w:cs="Tahoma"/>
          <w:color w:val="000000"/>
          <w:sz w:val="28"/>
          <w:szCs w:val="28"/>
          <w:rtl/>
        </w:rPr>
        <w:t xml:space="preserve"> تلفن همراه به اینترنت متصل مي‌شوند نیز با ضریب نفوذ 41 درصد بعد از کشورهای عربستان با 65 درصد، ترکیه با 63 درصد و امارات 50 درصد ضریب نفوذ قرار دارد و این به این معنی است که از هر 100 نفر کاربر موبایل 41 نفر از طریق موبایل خود به اینترنت متصل مي‌شوند. </w:t>
      </w:r>
    </w:p>
    <w:p w:rsidR="00B3544D" w:rsidRPr="003D2368" w:rsidRDefault="00025F96" w:rsidP="007910B4">
      <w:pPr>
        <w:bidi/>
        <w:spacing w:after="0" w:line="240" w:lineRule="auto"/>
        <w:rPr>
          <w:color w:val="C00000"/>
          <w:sz w:val="28"/>
          <w:szCs w:val="28"/>
        </w:rPr>
      </w:pPr>
      <w:r w:rsidRPr="00025F96">
        <w:rPr>
          <w:color w:val="C00000"/>
          <w:sz w:val="28"/>
          <w:szCs w:val="28"/>
        </w:rPr>
        <w:t>http://www.donya-e-eqtesad.com/Default_view.asp?@=306147</w:t>
      </w:r>
    </w:p>
    <w:sectPr w:rsidR="00B3544D" w:rsidRPr="003D2368" w:rsidSect="00A93299">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8B2" w:rsidRDefault="00C418B2" w:rsidP="00AE7A07">
      <w:pPr>
        <w:spacing w:after="0" w:line="240" w:lineRule="auto"/>
      </w:pPr>
      <w:r>
        <w:separator/>
      </w:r>
    </w:p>
  </w:endnote>
  <w:endnote w:type="continuationSeparator" w:id="1">
    <w:p w:rsidR="00C418B2" w:rsidRDefault="00C418B2"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8B2" w:rsidRDefault="00C418B2" w:rsidP="00AE7A07">
      <w:pPr>
        <w:spacing w:after="0" w:line="240" w:lineRule="auto"/>
      </w:pPr>
      <w:r>
        <w:separator/>
      </w:r>
    </w:p>
  </w:footnote>
  <w:footnote w:type="continuationSeparator" w:id="1">
    <w:p w:rsidR="00C418B2" w:rsidRDefault="00C418B2"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25F96"/>
    <w:rsid w:val="000C7D32"/>
    <w:rsid w:val="001140D3"/>
    <w:rsid w:val="00120C72"/>
    <w:rsid w:val="001C5A5F"/>
    <w:rsid w:val="001D4042"/>
    <w:rsid w:val="001F7227"/>
    <w:rsid w:val="00246DB5"/>
    <w:rsid w:val="002A4264"/>
    <w:rsid w:val="002B508D"/>
    <w:rsid w:val="003A4C2B"/>
    <w:rsid w:val="003D2368"/>
    <w:rsid w:val="003F7B49"/>
    <w:rsid w:val="00406A6A"/>
    <w:rsid w:val="00436E82"/>
    <w:rsid w:val="0048316E"/>
    <w:rsid w:val="004835CB"/>
    <w:rsid w:val="004E3997"/>
    <w:rsid w:val="00600C4C"/>
    <w:rsid w:val="00625C43"/>
    <w:rsid w:val="006550D3"/>
    <w:rsid w:val="00670B91"/>
    <w:rsid w:val="00677EB0"/>
    <w:rsid w:val="007206B6"/>
    <w:rsid w:val="00746B43"/>
    <w:rsid w:val="00753070"/>
    <w:rsid w:val="007910B4"/>
    <w:rsid w:val="007E39AF"/>
    <w:rsid w:val="007F214C"/>
    <w:rsid w:val="007F4FFC"/>
    <w:rsid w:val="00802A37"/>
    <w:rsid w:val="00856809"/>
    <w:rsid w:val="00866384"/>
    <w:rsid w:val="008A38A5"/>
    <w:rsid w:val="008F322D"/>
    <w:rsid w:val="00984CBE"/>
    <w:rsid w:val="009A41C6"/>
    <w:rsid w:val="00A53D72"/>
    <w:rsid w:val="00A93299"/>
    <w:rsid w:val="00AE29B7"/>
    <w:rsid w:val="00AE7A07"/>
    <w:rsid w:val="00AF54CA"/>
    <w:rsid w:val="00B27BC4"/>
    <w:rsid w:val="00B3544D"/>
    <w:rsid w:val="00B366D5"/>
    <w:rsid w:val="00B40453"/>
    <w:rsid w:val="00B72472"/>
    <w:rsid w:val="00B837D5"/>
    <w:rsid w:val="00BC6B6B"/>
    <w:rsid w:val="00BD02B6"/>
    <w:rsid w:val="00BF1FD2"/>
    <w:rsid w:val="00C418B2"/>
    <w:rsid w:val="00C66A6A"/>
    <w:rsid w:val="00C729F3"/>
    <w:rsid w:val="00D12858"/>
    <w:rsid w:val="00D31E0E"/>
    <w:rsid w:val="00D65525"/>
    <w:rsid w:val="00E257B8"/>
    <w:rsid w:val="00EA759B"/>
    <w:rsid w:val="00ED3578"/>
    <w:rsid w:val="00F22CB4"/>
    <w:rsid w:val="00F3023D"/>
    <w:rsid w:val="00F55243"/>
    <w:rsid w:val="00F60FE2"/>
    <w:rsid w:val="00F7086F"/>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07519E"/>
    <w:rsid w:val="001F0FEA"/>
    <w:rsid w:val="00297012"/>
    <w:rsid w:val="002B263D"/>
    <w:rsid w:val="002E7E3E"/>
    <w:rsid w:val="00373085"/>
    <w:rsid w:val="005E4C34"/>
    <w:rsid w:val="005E5F70"/>
    <w:rsid w:val="00690AC0"/>
    <w:rsid w:val="00824E86"/>
    <w:rsid w:val="009B2E11"/>
    <w:rsid w:val="00A50D2B"/>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E048-5E3E-4CF7-AD28-E08A5C8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38</cp:revision>
  <dcterms:created xsi:type="dcterms:W3CDTF">2012-05-15T10:17:00Z</dcterms:created>
  <dcterms:modified xsi:type="dcterms:W3CDTF">2012-06-24T06:06:00Z</dcterms:modified>
</cp:coreProperties>
</file>