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B366D5" w:rsidRDefault="00F60FE2" w:rsidP="00F60FE2">
      <w:pPr>
        <w:bidi/>
        <w:rPr>
          <w:sz w:val="28"/>
          <w:szCs w:val="28"/>
        </w:rPr>
      </w:pPr>
      <w:r>
        <w:rPr>
          <w:rFonts w:ascii="Tahoma" w:eastAsia="Times New Roman" w:hAnsi="Tahoma" w:cs="Tahoma"/>
          <w:color w:val="336699"/>
          <w:sz w:val="18"/>
          <w:szCs w:val="18"/>
        </w:rPr>
        <w:t xml:space="preserve"> </w:t>
      </w:r>
    </w:p>
    <w:tbl>
      <w:tblPr>
        <w:tblW w:w="4950" w:type="pct"/>
        <w:tblCellSpacing w:w="0" w:type="dxa"/>
        <w:tblCellMar>
          <w:left w:w="0" w:type="dxa"/>
          <w:right w:w="0" w:type="dxa"/>
        </w:tblCellMar>
        <w:tblLook w:val="04A0"/>
      </w:tblPr>
      <w:tblGrid>
        <w:gridCol w:w="9266"/>
      </w:tblGrid>
      <w:tr w:rsidR="00F60FE2" w:rsidTr="00F60FE2">
        <w:trPr>
          <w:tblCellSpacing w:w="0" w:type="dxa"/>
        </w:trPr>
        <w:tc>
          <w:tcPr>
            <w:tcW w:w="5000" w:type="pct"/>
            <w:hideMark/>
          </w:tcPr>
          <w:p w:rsidR="00F60FE2" w:rsidRDefault="00F60FE2">
            <w:pPr>
              <w:jc w:val="center"/>
              <w:rPr>
                <w:sz w:val="24"/>
                <w:szCs w:val="24"/>
              </w:rPr>
            </w:pPr>
          </w:p>
        </w:tc>
      </w:tr>
      <w:tr w:rsidR="00F60FE2" w:rsidTr="00F60FE2">
        <w:trPr>
          <w:trHeight w:val="300"/>
          <w:tblCellSpacing w:w="0" w:type="dxa"/>
        </w:trPr>
        <w:tc>
          <w:tcPr>
            <w:tcW w:w="5000" w:type="pct"/>
            <w:vAlign w:val="center"/>
            <w:hideMark/>
          </w:tcPr>
          <w:p w:rsidR="00F60FE2" w:rsidRDefault="00F60FE2">
            <w:pPr>
              <w:rPr>
                <w:sz w:val="24"/>
                <w:szCs w:val="24"/>
              </w:rPr>
            </w:pPr>
          </w:p>
        </w:tc>
      </w:tr>
      <w:tr w:rsidR="00F60FE2" w:rsidTr="00F60FE2">
        <w:trPr>
          <w:trHeight w:val="300"/>
          <w:tblCellSpacing w:w="0" w:type="dxa"/>
        </w:trPr>
        <w:tc>
          <w:tcPr>
            <w:tcW w:w="5000" w:type="pct"/>
            <w:vAlign w:val="center"/>
            <w:hideMark/>
          </w:tcPr>
          <w:p w:rsidR="00F60FE2" w:rsidRDefault="00F60FE2">
            <w:pPr>
              <w:jc w:val="center"/>
              <w:rPr>
                <w:sz w:val="24"/>
                <w:szCs w:val="24"/>
              </w:rPr>
            </w:pPr>
          </w:p>
        </w:tc>
      </w:tr>
    </w:tbl>
    <w:p w:rsidR="00F60FE2" w:rsidRPr="00F60FE2" w:rsidRDefault="00F60FE2" w:rsidP="00F60FE2">
      <w:pPr>
        <w:bidi/>
        <w:spacing w:before="100" w:beforeAutospacing="1" w:after="100" w:afterAutospacing="1" w:line="360" w:lineRule="auto"/>
        <w:ind w:left="90" w:right="90"/>
        <w:rPr>
          <w:rFonts w:ascii="Tahoma" w:eastAsia="Times New Roman" w:hAnsi="Tahoma" w:cs="Tahoma"/>
          <w:sz w:val="18"/>
          <w:szCs w:val="18"/>
        </w:rPr>
      </w:pPr>
      <w:r w:rsidRPr="00F60FE2">
        <w:rPr>
          <w:rFonts w:ascii="Tahoma" w:eastAsia="Times New Roman" w:hAnsi="Tahoma" w:cs="Tahoma"/>
          <w:b/>
          <w:bCs/>
          <w:color w:val="CC0000"/>
          <w:sz w:val="18"/>
          <w:szCs w:val="18"/>
          <w:rtl/>
        </w:rPr>
        <w:t>آشنايي با ايران كد و نظام ملي طبقه بندي</w:t>
      </w:r>
    </w:p>
    <w:p w:rsidR="00F60FE2" w:rsidRPr="00F60FE2" w:rsidRDefault="00F60FE2" w:rsidP="00F60FE2">
      <w:pPr>
        <w:bidi/>
        <w:spacing w:before="100" w:beforeAutospacing="1" w:after="100" w:afterAutospacing="1" w:line="360" w:lineRule="auto"/>
        <w:ind w:left="90" w:right="90"/>
        <w:rPr>
          <w:rFonts w:ascii="Tahoma" w:eastAsia="Times New Roman" w:hAnsi="Tahoma" w:cs="Tahoma"/>
          <w:sz w:val="18"/>
          <w:szCs w:val="18"/>
          <w:rtl/>
        </w:rPr>
      </w:pPr>
      <w:r w:rsidRPr="00F60FE2">
        <w:rPr>
          <w:rFonts w:ascii="Tahoma" w:eastAsia="Times New Roman" w:hAnsi="Tahoma" w:cs="Tahoma"/>
          <w:color w:val="003366"/>
          <w:sz w:val="18"/>
          <w:szCs w:val="18"/>
          <w:rtl/>
        </w:rPr>
        <w:t>در چند سال گذشته بحث پيرامون وجود ايران كد بر روي كليه كالاهاي موجود در بازار جدي شده است و دولت در تلاش است با استقرار اين نظام، كنترل و نظارت خود را بر روي كالاهاي قاچاق موجود در بازار بيشتر كند، از اين رو احتمال آن مي‌رود كه در آينده نزديك از عرضه كالاهاي فاقد ايران كد جلوگيري شود و لازم است كليه مشاغل و توليدكنندگان كالا با نحوه استفاده از ايران‌كد و نظام ملي طبقه بندي و خدمات شناسه كالا آشنا شوند به اين منظور روزنامه دنياي اقتصاد در نظر دارد دوره آشنايي ايران كد را در تاريخ 4تير 1391 از ساعت 15 تا 19 برگزار كند اين دوره كه توسط دكتر علي احتشام ارائه مي‌شود داراي سرفصل‌هاي زير مي‌باشد:</w:t>
      </w:r>
    </w:p>
    <w:tbl>
      <w:tblPr>
        <w:tblpPr w:leftFromText="45" w:rightFromText="45" w:vertAnchor="text"/>
        <w:bidiVisual/>
        <w:tblW w:w="2250" w:type="dxa"/>
        <w:tblInd w:w="90" w:type="dxa"/>
        <w:tblCellMar>
          <w:left w:w="0" w:type="dxa"/>
          <w:right w:w="0" w:type="dxa"/>
        </w:tblCellMar>
        <w:tblLook w:val="04A0"/>
      </w:tblPr>
      <w:tblGrid>
        <w:gridCol w:w="2250"/>
      </w:tblGrid>
      <w:tr w:rsidR="00F60FE2" w:rsidRPr="00F60FE2">
        <w:tc>
          <w:tcPr>
            <w:tcW w:w="5000" w:type="pct"/>
            <w:tcBorders>
              <w:top w:val="nil"/>
              <w:left w:val="nil"/>
              <w:bottom w:val="nil"/>
              <w:right w:val="nil"/>
            </w:tcBorders>
            <w:vAlign w:val="center"/>
            <w:hideMark/>
          </w:tcPr>
          <w:p w:rsidR="00F60FE2" w:rsidRPr="00F60FE2" w:rsidRDefault="00F60FE2" w:rsidP="00F60FE2">
            <w:pPr>
              <w:bidi/>
              <w:spacing w:after="0" w:line="240" w:lineRule="auto"/>
              <w:rPr>
                <w:rFonts w:ascii="Times New Roman" w:eastAsia="Times New Roman" w:hAnsi="Times New Roman" w:cs="Times New Roman"/>
                <w:sz w:val="24"/>
                <w:szCs w:val="24"/>
              </w:rPr>
            </w:pPr>
          </w:p>
        </w:tc>
      </w:tr>
    </w:tbl>
    <w:p w:rsidR="00F60FE2" w:rsidRPr="00F60FE2" w:rsidRDefault="00F60FE2" w:rsidP="00F60FE2">
      <w:pPr>
        <w:bidi/>
        <w:spacing w:before="100" w:beforeAutospacing="1" w:after="100" w:afterAutospacing="1" w:line="360" w:lineRule="auto"/>
        <w:ind w:left="75" w:right="75"/>
        <w:rPr>
          <w:rFonts w:ascii="Tahoma" w:eastAsia="Times New Roman" w:hAnsi="Tahoma" w:cs="Tahoma"/>
          <w:sz w:val="18"/>
          <w:szCs w:val="18"/>
          <w:rtl/>
        </w:rPr>
      </w:pPr>
      <w:r w:rsidRPr="00F60FE2">
        <w:rPr>
          <w:rFonts w:ascii="Tahoma" w:eastAsia="Times New Roman" w:hAnsi="Tahoma" w:cs="Tahoma"/>
          <w:color w:val="000000"/>
          <w:sz w:val="18"/>
          <w:szCs w:val="18"/>
          <w:rtl/>
        </w:rPr>
        <w:t xml:space="preserve">مباني نظري سيستم‌هاي كدينگ </w:t>
      </w:r>
      <w:r w:rsidRPr="00F60FE2">
        <w:rPr>
          <w:rFonts w:ascii="Tahoma" w:eastAsia="Times New Roman" w:hAnsi="Tahoma" w:cs="Tahoma"/>
          <w:color w:val="000000"/>
          <w:sz w:val="18"/>
          <w:szCs w:val="18"/>
          <w:rtl/>
        </w:rPr>
        <w:br/>
        <w:t xml:space="preserve">- مقدمه‌اي بر زنجيره تامين </w:t>
      </w:r>
      <w:r w:rsidRPr="00F60FE2">
        <w:rPr>
          <w:rFonts w:ascii="Tahoma" w:eastAsia="Times New Roman" w:hAnsi="Tahoma" w:cs="Tahoma"/>
          <w:color w:val="000000"/>
          <w:sz w:val="18"/>
          <w:szCs w:val="18"/>
          <w:rtl/>
        </w:rPr>
        <w:br/>
        <w:t>- جريان اطلاعات در زنجيره تامين</w:t>
      </w:r>
      <w:r w:rsidRPr="00F60FE2">
        <w:rPr>
          <w:rFonts w:ascii="Tahoma" w:eastAsia="Times New Roman" w:hAnsi="Tahoma" w:cs="Tahoma"/>
          <w:color w:val="000000"/>
          <w:sz w:val="18"/>
          <w:szCs w:val="18"/>
          <w:rtl/>
        </w:rPr>
        <w:br/>
        <w:t>- اهميت فناوري اطلاعات در زنجيره‌هاي تامين</w:t>
      </w:r>
      <w:r w:rsidRPr="00F60FE2">
        <w:rPr>
          <w:rFonts w:ascii="Tahoma" w:eastAsia="Times New Roman" w:hAnsi="Tahoma" w:cs="Tahoma"/>
          <w:color w:val="000000"/>
          <w:sz w:val="18"/>
          <w:szCs w:val="18"/>
          <w:rtl/>
        </w:rPr>
        <w:br/>
        <w:t>- مباني شناخت كالا و كدگذاري</w:t>
      </w:r>
      <w:r w:rsidRPr="00F60FE2">
        <w:rPr>
          <w:rFonts w:ascii="Tahoma" w:eastAsia="Times New Roman" w:hAnsi="Tahoma" w:cs="Tahoma"/>
          <w:color w:val="000000"/>
          <w:sz w:val="18"/>
          <w:szCs w:val="18"/>
          <w:rtl/>
        </w:rPr>
        <w:br/>
        <w:t>- سير تحول و پيدايش سيستم‌هاي كدينگ</w:t>
      </w:r>
      <w:r w:rsidRPr="00F60FE2">
        <w:rPr>
          <w:rFonts w:ascii="Tahoma" w:eastAsia="Times New Roman" w:hAnsi="Tahoma" w:cs="Tahoma"/>
          <w:color w:val="000000"/>
          <w:sz w:val="18"/>
          <w:szCs w:val="18"/>
          <w:rtl/>
        </w:rPr>
        <w:br/>
        <w:t xml:space="preserve">- بررسي انواع استانداردهاي كدينگ </w:t>
      </w:r>
      <w:r w:rsidRPr="00F60FE2">
        <w:rPr>
          <w:rFonts w:ascii="Tahoma" w:eastAsia="Times New Roman" w:hAnsi="Tahoma" w:cs="Tahoma"/>
          <w:color w:val="000000"/>
          <w:sz w:val="18"/>
          <w:szCs w:val="18"/>
          <w:rtl/>
        </w:rPr>
        <w:br/>
        <w:t xml:space="preserve">نظام ايران كد (1) </w:t>
      </w:r>
      <w:r w:rsidRPr="00F60FE2">
        <w:rPr>
          <w:rFonts w:ascii="Tahoma" w:eastAsia="Times New Roman" w:hAnsi="Tahoma" w:cs="Tahoma"/>
          <w:color w:val="000000"/>
          <w:sz w:val="18"/>
          <w:szCs w:val="18"/>
          <w:rtl/>
        </w:rPr>
        <w:br/>
        <w:t>- سياست‌ها و چشم‌انداز‌هاي نظام ايران كد</w:t>
      </w:r>
      <w:r w:rsidRPr="00F60FE2">
        <w:rPr>
          <w:rFonts w:ascii="Tahoma" w:eastAsia="Times New Roman" w:hAnsi="Tahoma" w:cs="Tahoma"/>
          <w:color w:val="000000"/>
          <w:sz w:val="18"/>
          <w:szCs w:val="18"/>
          <w:rtl/>
        </w:rPr>
        <w:br/>
        <w:t>- تفاوت ايران كد و باركد</w:t>
      </w:r>
      <w:r w:rsidRPr="00F60FE2">
        <w:rPr>
          <w:rFonts w:ascii="Tahoma" w:eastAsia="Times New Roman" w:hAnsi="Tahoma" w:cs="Tahoma"/>
          <w:color w:val="000000"/>
          <w:sz w:val="18"/>
          <w:szCs w:val="18"/>
          <w:rtl/>
        </w:rPr>
        <w:br/>
        <w:t>- الزامات قانوني (مصوبات دولتي، ساير قوانين و مقررات)</w:t>
      </w:r>
      <w:r w:rsidRPr="00F60FE2">
        <w:rPr>
          <w:rFonts w:ascii="Tahoma" w:eastAsia="Times New Roman" w:hAnsi="Tahoma" w:cs="Tahoma"/>
          <w:color w:val="000000"/>
          <w:sz w:val="18"/>
          <w:szCs w:val="18"/>
          <w:rtl/>
        </w:rPr>
        <w:br/>
        <w:t xml:space="preserve">- نحوه عضويت، مدارك مورد نياز و مزاياي عضويت </w:t>
      </w:r>
      <w:r w:rsidRPr="00F60FE2">
        <w:rPr>
          <w:rFonts w:ascii="Tahoma" w:eastAsia="Times New Roman" w:hAnsi="Tahoma" w:cs="Tahoma"/>
          <w:color w:val="000000"/>
          <w:sz w:val="18"/>
          <w:szCs w:val="18"/>
          <w:rtl/>
        </w:rPr>
        <w:br/>
        <w:t>نظام ايران كد(2)</w:t>
      </w:r>
      <w:r w:rsidRPr="00F60FE2">
        <w:rPr>
          <w:rFonts w:ascii="Tahoma" w:eastAsia="Times New Roman" w:hAnsi="Tahoma" w:cs="Tahoma"/>
          <w:color w:val="000000"/>
          <w:sz w:val="18"/>
          <w:szCs w:val="18"/>
          <w:rtl/>
        </w:rPr>
        <w:br/>
        <w:t>- ساختار كد ملي كالا</w:t>
      </w:r>
      <w:r w:rsidRPr="00F60FE2">
        <w:rPr>
          <w:rFonts w:ascii="Tahoma" w:eastAsia="Times New Roman" w:hAnsi="Tahoma" w:cs="Tahoma"/>
          <w:color w:val="000000"/>
          <w:sz w:val="18"/>
          <w:szCs w:val="18"/>
          <w:rtl/>
        </w:rPr>
        <w:br/>
        <w:t>- معرفي پورتال ايران كد</w:t>
      </w:r>
      <w:r w:rsidRPr="00F60FE2">
        <w:rPr>
          <w:rFonts w:ascii="Tahoma" w:eastAsia="Times New Roman" w:hAnsi="Tahoma" w:cs="Tahoma"/>
          <w:color w:val="000000"/>
          <w:sz w:val="18"/>
          <w:szCs w:val="18"/>
          <w:rtl/>
        </w:rPr>
        <w:br/>
        <w:t>- اعتبارسنجي كامل كالا (مختص ذي‌حساب دولتي)</w:t>
      </w:r>
      <w:r w:rsidRPr="00F60FE2">
        <w:rPr>
          <w:rFonts w:ascii="Tahoma" w:eastAsia="Times New Roman" w:hAnsi="Tahoma" w:cs="Tahoma"/>
          <w:color w:val="000000"/>
          <w:sz w:val="18"/>
          <w:szCs w:val="18"/>
          <w:rtl/>
        </w:rPr>
        <w:br/>
        <w:t>- نحوه اعتبار سنجي كد ملي كالا</w:t>
      </w:r>
      <w:r w:rsidRPr="00F60FE2">
        <w:rPr>
          <w:rFonts w:ascii="Tahoma" w:eastAsia="Times New Roman" w:hAnsi="Tahoma" w:cs="Tahoma"/>
          <w:color w:val="000000"/>
          <w:sz w:val="18"/>
          <w:szCs w:val="18"/>
          <w:rtl/>
        </w:rPr>
        <w:br/>
        <w:t xml:space="preserve">خدمات ايران كد </w:t>
      </w:r>
      <w:r w:rsidRPr="00F60FE2">
        <w:rPr>
          <w:rFonts w:ascii="Tahoma" w:eastAsia="Times New Roman" w:hAnsi="Tahoma" w:cs="Tahoma"/>
          <w:color w:val="000000"/>
          <w:sz w:val="18"/>
          <w:szCs w:val="18"/>
          <w:rtl/>
        </w:rPr>
        <w:br/>
        <w:t>- نحوه استفاده از پورتال اطلاع‌رساني (كارپردازان، ذي‌حسابان و ...)</w:t>
      </w:r>
      <w:r w:rsidRPr="00F60FE2">
        <w:rPr>
          <w:rFonts w:ascii="Tahoma" w:eastAsia="Times New Roman" w:hAnsi="Tahoma" w:cs="Tahoma"/>
          <w:color w:val="000000"/>
          <w:sz w:val="18"/>
          <w:szCs w:val="18"/>
          <w:rtl/>
        </w:rPr>
        <w:br/>
        <w:t>- ديتا ماتريس و كاركردهاي آن</w:t>
      </w:r>
      <w:r w:rsidRPr="00F60FE2">
        <w:rPr>
          <w:rFonts w:ascii="Tahoma" w:eastAsia="Times New Roman" w:hAnsi="Tahoma" w:cs="Tahoma"/>
          <w:color w:val="000000"/>
          <w:sz w:val="18"/>
          <w:szCs w:val="18"/>
          <w:rtl/>
        </w:rPr>
        <w:br/>
        <w:t>- برچسب رهگيري و كاربردهاي آن</w:t>
      </w:r>
      <w:r w:rsidRPr="00F60FE2">
        <w:rPr>
          <w:rFonts w:ascii="Tahoma" w:eastAsia="Times New Roman" w:hAnsi="Tahoma" w:cs="Tahoma"/>
          <w:color w:val="000000"/>
          <w:sz w:val="18"/>
          <w:szCs w:val="18"/>
          <w:rtl/>
        </w:rPr>
        <w:br/>
        <w:t>- سيستم مشتركين اطلاعاتي و كاربردهاي آن</w:t>
      </w:r>
      <w:r w:rsidRPr="00F60FE2">
        <w:rPr>
          <w:rFonts w:ascii="Tahoma" w:eastAsia="Times New Roman" w:hAnsi="Tahoma" w:cs="Tahoma"/>
          <w:color w:val="000000"/>
          <w:sz w:val="18"/>
          <w:szCs w:val="18"/>
          <w:rtl/>
        </w:rPr>
        <w:br/>
        <w:t>- انواع ابزارهاي ذخيره‌سازي كد.</w:t>
      </w:r>
      <w:r w:rsidRPr="00F60FE2">
        <w:rPr>
          <w:rFonts w:ascii="Tahoma" w:eastAsia="Times New Roman" w:hAnsi="Tahoma" w:cs="Tahoma"/>
          <w:color w:val="000000"/>
          <w:sz w:val="18"/>
          <w:szCs w:val="18"/>
          <w:rtl/>
        </w:rPr>
        <w:br/>
        <w:t>علاقه‌مندان جهت حضور و ثبت‌نام در اين دوره مي‌توانند با شماره تلفن‌هاي 34-87762432 تماس حاصل فرمايند.</w:t>
      </w:r>
    </w:p>
    <w:p w:rsidR="00B3544D" w:rsidRPr="00B366D5" w:rsidRDefault="00B3544D" w:rsidP="00F60FE2">
      <w:pPr>
        <w:bidi/>
        <w:rPr>
          <w:sz w:val="28"/>
          <w:szCs w:val="28"/>
        </w:rPr>
      </w:pPr>
    </w:p>
    <w:sectPr w:rsidR="00B3544D" w:rsidRPr="00B366D5" w:rsidSect="00A9329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3D" w:rsidRDefault="00F3023D" w:rsidP="00AE7A07">
      <w:pPr>
        <w:spacing w:after="0" w:line="240" w:lineRule="auto"/>
      </w:pPr>
      <w:r>
        <w:separator/>
      </w:r>
    </w:p>
  </w:endnote>
  <w:endnote w:type="continuationSeparator" w:id="1">
    <w:p w:rsidR="00F3023D" w:rsidRDefault="00F3023D"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3D" w:rsidRDefault="00F3023D" w:rsidP="00AE7A07">
      <w:pPr>
        <w:spacing w:after="0" w:line="240" w:lineRule="auto"/>
      </w:pPr>
      <w:r>
        <w:separator/>
      </w:r>
    </w:p>
  </w:footnote>
  <w:footnote w:type="continuationSeparator" w:id="1">
    <w:p w:rsidR="00F3023D" w:rsidRDefault="00F3023D"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C2B"/>
    <w:rsid w:val="003F7B49"/>
    <w:rsid w:val="0048316E"/>
    <w:rsid w:val="004835CB"/>
    <w:rsid w:val="004E3997"/>
    <w:rsid w:val="00600C4C"/>
    <w:rsid w:val="00625C43"/>
    <w:rsid w:val="00670B91"/>
    <w:rsid w:val="00677EB0"/>
    <w:rsid w:val="00746B43"/>
    <w:rsid w:val="00753070"/>
    <w:rsid w:val="007E39AF"/>
    <w:rsid w:val="007F214C"/>
    <w:rsid w:val="007F4FFC"/>
    <w:rsid w:val="00802A37"/>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F1FD2"/>
    <w:rsid w:val="00C66A6A"/>
    <w:rsid w:val="00D12858"/>
    <w:rsid w:val="00D65525"/>
    <w:rsid w:val="00E257B8"/>
    <w:rsid w:val="00EA759B"/>
    <w:rsid w:val="00ED3578"/>
    <w:rsid w:val="00F22CB4"/>
    <w:rsid w:val="00F3023D"/>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E5F70"/>
    <w:rsid w:val="00690AC0"/>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32</cp:revision>
  <dcterms:created xsi:type="dcterms:W3CDTF">2012-05-15T10:17:00Z</dcterms:created>
  <dcterms:modified xsi:type="dcterms:W3CDTF">2012-06-21T11:39:00Z</dcterms:modified>
</cp:coreProperties>
</file>